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2C24"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Aan: </w:t>
      </w:r>
      <w:r>
        <w:rPr>
          <w:rFonts w:ascii="Arial" w:eastAsia="Times New Roman" w:hAnsi="Arial" w:cs="Arial"/>
          <w:sz w:val="24"/>
          <w:szCs w:val="24"/>
          <w:lang w:eastAsia="nl-NL"/>
        </w:rPr>
        <w:tab/>
      </w:r>
      <w:r>
        <w:rPr>
          <w:rFonts w:ascii="Arial" w:eastAsia="Times New Roman" w:hAnsi="Arial" w:cs="Arial"/>
          <w:sz w:val="24"/>
          <w:szCs w:val="24"/>
          <w:lang w:eastAsia="nl-NL"/>
        </w:rPr>
        <w:tab/>
        <w:t>Bestuur Pensioenfonds XXXX</w:t>
      </w:r>
    </w:p>
    <w:p w14:paraId="5928512B" w14:textId="77777777" w:rsidR="002E21BD" w:rsidRDefault="002E21BD">
      <w:pPr>
        <w:shd w:val="clear" w:color="auto" w:fill="FFFFFF"/>
        <w:spacing w:after="0" w:line="240" w:lineRule="auto"/>
        <w:rPr>
          <w:rFonts w:ascii="Arial" w:eastAsia="Times New Roman" w:hAnsi="Arial" w:cs="Arial"/>
          <w:sz w:val="24"/>
          <w:szCs w:val="24"/>
          <w:lang w:eastAsia="nl-NL"/>
        </w:rPr>
      </w:pPr>
    </w:p>
    <w:p w14:paraId="7ABED4A1" w14:textId="77777777" w:rsidR="002E21BD" w:rsidRDefault="002E21BD">
      <w:pPr>
        <w:shd w:val="clear" w:color="auto" w:fill="FFFFFF"/>
        <w:spacing w:after="0" w:line="240" w:lineRule="auto"/>
        <w:rPr>
          <w:rFonts w:ascii="Arial" w:eastAsia="Times New Roman" w:hAnsi="Arial" w:cs="Arial"/>
          <w:sz w:val="24"/>
          <w:szCs w:val="24"/>
          <w:lang w:eastAsia="nl-NL"/>
        </w:rPr>
      </w:pPr>
    </w:p>
    <w:p w14:paraId="05F027EB"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Adres: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p>
    <w:p w14:paraId="6938068F"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14:paraId="256091E3" w14:textId="77777777" w:rsidR="002E21BD" w:rsidRDefault="002E21BD">
      <w:pPr>
        <w:shd w:val="clear" w:color="auto" w:fill="FFFFFF"/>
        <w:spacing w:after="0" w:line="240" w:lineRule="auto"/>
        <w:rPr>
          <w:rFonts w:ascii="Arial" w:eastAsia="Times New Roman" w:hAnsi="Arial" w:cs="Arial"/>
          <w:sz w:val="24"/>
          <w:szCs w:val="24"/>
          <w:lang w:eastAsia="nl-NL"/>
        </w:rPr>
      </w:pPr>
    </w:p>
    <w:p w14:paraId="04C98790"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Van </w:t>
      </w:r>
      <w:r>
        <w:rPr>
          <w:rFonts w:ascii="Arial" w:eastAsia="Times New Roman" w:hAnsi="Arial" w:cs="Arial"/>
          <w:sz w:val="24"/>
          <w:szCs w:val="24"/>
          <w:lang w:eastAsia="nl-NL"/>
        </w:rPr>
        <w:tab/>
      </w:r>
      <w:r>
        <w:rPr>
          <w:rFonts w:ascii="Arial" w:eastAsia="Times New Roman" w:hAnsi="Arial" w:cs="Arial"/>
          <w:sz w:val="24"/>
          <w:szCs w:val="24"/>
          <w:lang w:eastAsia="nl-NL"/>
        </w:rPr>
        <w:tab/>
      </w:r>
    </w:p>
    <w:p w14:paraId="42624779" w14:textId="77777777" w:rsidR="002E21BD" w:rsidRDefault="002E21BD">
      <w:pPr>
        <w:shd w:val="clear" w:color="auto" w:fill="FFFFFF"/>
        <w:spacing w:after="0" w:line="240" w:lineRule="auto"/>
        <w:rPr>
          <w:rFonts w:ascii="Arial" w:eastAsia="Times New Roman" w:hAnsi="Arial" w:cs="Arial"/>
          <w:sz w:val="24"/>
          <w:szCs w:val="24"/>
          <w:lang w:eastAsia="nl-NL"/>
        </w:rPr>
      </w:pPr>
    </w:p>
    <w:p w14:paraId="4F5CD495"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Datum</w:t>
      </w:r>
    </w:p>
    <w:p w14:paraId="375439FC"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14:paraId="35415AEE"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Onderwerp    :  Bezwaar invaren in WTP </w:t>
      </w:r>
      <w:proofErr w:type="gramStart"/>
      <w:r>
        <w:rPr>
          <w:rFonts w:ascii="Arial" w:eastAsia="Times New Roman" w:hAnsi="Arial" w:cs="Arial"/>
          <w:sz w:val="24"/>
          <w:szCs w:val="24"/>
          <w:lang w:eastAsia="nl-NL"/>
        </w:rPr>
        <w:t>conform</w:t>
      </w:r>
      <w:proofErr w:type="gramEnd"/>
      <w:r>
        <w:rPr>
          <w:rFonts w:ascii="Arial" w:eastAsia="Times New Roman" w:hAnsi="Arial" w:cs="Arial"/>
          <w:sz w:val="24"/>
          <w:szCs w:val="24"/>
          <w:lang w:eastAsia="nl-NL"/>
        </w:rPr>
        <w:t xml:space="preserve"> Pensioenwet Artikel 83</w:t>
      </w:r>
    </w:p>
    <w:p w14:paraId="274A22E5" w14:textId="77777777" w:rsidR="002E21BD" w:rsidRDefault="002E21BD">
      <w:pPr>
        <w:shd w:val="clear" w:color="auto" w:fill="FFFFFF"/>
        <w:spacing w:after="0" w:line="240" w:lineRule="auto"/>
        <w:rPr>
          <w:rFonts w:ascii="Arial" w:eastAsia="Times New Roman" w:hAnsi="Arial" w:cs="Arial"/>
          <w:sz w:val="24"/>
          <w:szCs w:val="24"/>
          <w:lang w:eastAsia="nl-NL"/>
        </w:rPr>
      </w:pPr>
    </w:p>
    <w:p w14:paraId="62297B23" w14:textId="77777777" w:rsidR="002E21BD" w:rsidRDefault="002E21BD">
      <w:pPr>
        <w:shd w:val="clear" w:color="auto" w:fill="FFFFFF"/>
        <w:spacing w:after="0" w:line="240" w:lineRule="auto"/>
        <w:rPr>
          <w:rFonts w:ascii="Arial" w:eastAsia="Times New Roman" w:hAnsi="Arial" w:cs="Arial"/>
          <w:sz w:val="24"/>
          <w:szCs w:val="24"/>
          <w:lang w:eastAsia="nl-NL"/>
        </w:rPr>
      </w:pPr>
    </w:p>
    <w:p w14:paraId="6C65E6A6"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Geachte dame, Geachte heer, </w:t>
      </w:r>
    </w:p>
    <w:p w14:paraId="1C4E4E97" w14:textId="77777777" w:rsidR="002E21BD" w:rsidRDefault="002E21BD">
      <w:pPr>
        <w:shd w:val="clear" w:color="auto" w:fill="FFFFFF"/>
        <w:spacing w:after="0" w:line="240" w:lineRule="auto"/>
        <w:rPr>
          <w:rFonts w:ascii="Arial" w:eastAsia="Times New Roman" w:hAnsi="Arial" w:cs="Arial"/>
          <w:sz w:val="24"/>
          <w:szCs w:val="24"/>
          <w:lang w:eastAsia="nl-NL"/>
        </w:rPr>
      </w:pPr>
    </w:p>
    <w:p w14:paraId="0329BA12"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Gezien de ontwikkelingen in de pensioendiscussie teken ik, op basis van artikel 83 van de Pensioenwet 2006, bij voorbaat en pro forma, bezwaar aan tegen het overbrengen / invaren van mijn pensioenaanspraken naar de Wet Toekomst Pensioenen </w:t>
      </w:r>
      <w:proofErr w:type="gramStart"/>
      <w:r>
        <w:rPr>
          <w:rFonts w:ascii="Arial" w:eastAsia="Times New Roman" w:hAnsi="Arial" w:cs="Arial"/>
          <w:sz w:val="24"/>
          <w:szCs w:val="24"/>
          <w:lang w:eastAsia="nl-NL"/>
        </w:rPr>
        <w:t>indien</w:t>
      </w:r>
      <w:proofErr w:type="gramEnd"/>
      <w:r>
        <w:rPr>
          <w:rFonts w:ascii="Arial" w:eastAsia="Times New Roman" w:hAnsi="Arial" w:cs="Arial"/>
          <w:sz w:val="24"/>
          <w:szCs w:val="24"/>
          <w:lang w:eastAsia="nl-NL"/>
        </w:rPr>
        <w:t xml:space="preserve"> dit nadeli</w:t>
      </w:r>
      <w:r>
        <w:rPr>
          <w:rFonts w:ascii="Arial" w:eastAsia="Times New Roman" w:hAnsi="Arial" w:cs="Arial"/>
          <w:sz w:val="24"/>
          <w:szCs w:val="24"/>
          <w:lang w:eastAsia="nl-NL"/>
        </w:rPr>
        <w:t xml:space="preserve">ge gevolgen heeft voor de hoogte van mijn pensioenuitkering. </w:t>
      </w:r>
      <w:r>
        <w:rPr>
          <w:rFonts w:ascii="Arial" w:eastAsia="Times New Roman" w:hAnsi="Arial" w:cs="Arial"/>
          <w:sz w:val="24"/>
          <w:szCs w:val="24"/>
          <w:lang w:eastAsia="nl-NL"/>
        </w:rPr>
        <w:br/>
      </w:r>
    </w:p>
    <w:p w14:paraId="72D3F564" w14:textId="77777777" w:rsidR="002E21BD" w:rsidRDefault="00F23A60">
      <w:pPr>
        <w:shd w:val="clear" w:color="auto" w:fill="FFFFFF"/>
        <w:spacing w:after="0" w:line="240" w:lineRule="auto"/>
        <w:rPr>
          <w:rFonts w:ascii="Arial" w:eastAsia="Times New Roman" w:hAnsi="Arial" w:cs="Arial"/>
          <w:sz w:val="24"/>
          <w:szCs w:val="24"/>
          <w:lang w:eastAsia="nl-NL"/>
        </w:rPr>
      </w:pPr>
      <w:proofErr w:type="gramStart"/>
      <w:r>
        <w:rPr>
          <w:rFonts w:ascii="Arial" w:eastAsia="Times New Roman" w:hAnsi="Arial" w:cs="Arial"/>
          <w:sz w:val="24"/>
          <w:szCs w:val="24"/>
          <w:lang w:eastAsia="nl-NL"/>
        </w:rPr>
        <w:t>Conform</w:t>
      </w:r>
      <w:proofErr w:type="gramEnd"/>
      <w:r>
        <w:rPr>
          <w:rFonts w:ascii="Arial" w:eastAsia="Times New Roman" w:hAnsi="Arial" w:cs="Arial"/>
          <w:sz w:val="24"/>
          <w:szCs w:val="24"/>
          <w:lang w:eastAsia="nl-NL"/>
        </w:rPr>
        <w:t xml:space="preserve"> artikel 83, lid 2 van de Pensioenwet 2006 wens ik tijdig én uitgebreid schriftelijk geïnformeerd te worden over alle wijzigingen én alle gevolgen voor mijn pensioenuitkering door de inv</w:t>
      </w:r>
      <w:r>
        <w:rPr>
          <w:rFonts w:ascii="Arial" w:eastAsia="Times New Roman" w:hAnsi="Arial" w:cs="Arial"/>
          <w:sz w:val="24"/>
          <w:szCs w:val="24"/>
          <w:lang w:eastAsia="nl-NL"/>
        </w:rPr>
        <w:t xml:space="preserve">oering van de Wet Toekomst Pensioenen. </w:t>
      </w:r>
    </w:p>
    <w:p w14:paraId="4879E7A7"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Alleen </w:t>
      </w:r>
      <w:proofErr w:type="gramStart"/>
      <w:r>
        <w:rPr>
          <w:rFonts w:ascii="Arial" w:eastAsia="Times New Roman" w:hAnsi="Arial" w:cs="Arial"/>
          <w:sz w:val="24"/>
          <w:szCs w:val="24"/>
          <w:lang w:eastAsia="nl-NL"/>
        </w:rPr>
        <w:t>indien</w:t>
      </w:r>
      <w:proofErr w:type="gramEnd"/>
      <w:r>
        <w:rPr>
          <w:rFonts w:ascii="Arial" w:eastAsia="Times New Roman" w:hAnsi="Arial" w:cs="Arial"/>
          <w:sz w:val="24"/>
          <w:szCs w:val="24"/>
          <w:lang w:eastAsia="nl-NL"/>
        </w:rPr>
        <w:t xml:space="preserve"> hieraan voldaan wordt én er een duidelijke verbetering van mijn pensioenuitkering op korte én lange termijn aantoonbaar is, ben ik bereid mijn bovenstaande standpunt in heroverweging te nemen. </w:t>
      </w:r>
    </w:p>
    <w:p w14:paraId="07B8D8D9" w14:textId="77777777" w:rsidR="002E21BD" w:rsidRDefault="002E21BD">
      <w:pPr>
        <w:shd w:val="clear" w:color="auto" w:fill="FFFFFF"/>
        <w:spacing w:after="0" w:line="240" w:lineRule="auto"/>
        <w:rPr>
          <w:rFonts w:ascii="Arial" w:eastAsia="Times New Roman" w:hAnsi="Arial" w:cs="Arial"/>
          <w:sz w:val="24"/>
          <w:szCs w:val="24"/>
          <w:lang w:eastAsia="nl-NL"/>
        </w:rPr>
      </w:pPr>
    </w:p>
    <w:p w14:paraId="5963B4E1"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Verder </w:t>
      </w:r>
      <w:r>
        <w:rPr>
          <w:rFonts w:ascii="Arial" w:eastAsia="Times New Roman" w:hAnsi="Arial" w:cs="Arial"/>
          <w:sz w:val="24"/>
          <w:szCs w:val="24"/>
          <w:lang w:eastAsia="nl-NL"/>
        </w:rPr>
        <w:t xml:space="preserve">behoud ik mij alle rechte voor. </w:t>
      </w:r>
    </w:p>
    <w:p w14:paraId="611EF07B" w14:textId="77777777" w:rsidR="002E21BD" w:rsidRDefault="002E21BD">
      <w:pPr>
        <w:shd w:val="clear" w:color="auto" w:fill="FFFFFF"/>
        <w:spacing w:after="0" w:line="240" w:lineRule="auto"/>
        <w:rPr>
          <w:rFonts w:ascii="Arial" w:eastAsia="Times New Roman" w:hAnsi="Arial" w:cs="Arial"/>
          <w:sz w:val="24"/>
          <w:szCs w:val="24"/>
          <w:lang w:eastAsia="nl-NL"/>
        </w:rPr>
      </w:pPr>
    </w:p>
    <w:p w14:paraId="7AFC893A"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Hoogachtend,</w:t>
      </w:r>
    </w:p>
    <w:p w14:paraId="45298183" w14:textId="77777777" w:rsidR="002E21BD" w:rsidRDefault="002E21BD">
      <w:pPr>
        <w:shd w:val="clear" w:color="auto" w:fill="FFFFFF"/>
        <w:spacing w:after="0" w:line="240" w:lineRule="auto"/>
        <w:rPr>
          <w:rFonts w:ascii="Arial" w:eastAsia="Times New Roman" w:hAnsi="Arial" w:cs="Arial"/>
          <w:sz w:val="24"/>
          <w:szCs w:val="24"/>
          <w:lang w:eastAsia="nl-NL"/>
        </w:rPr>
      </w:pPr>
    </w:p>
    <w:p w14:paraId="645A59C7" w14:textId="77777777" w:rsidR="002E21BD" w:rsidRDefault="002E21BD">
      <w:pPr>
        <w:shd w:val="clear" w:color="auto" w:fill="FFFFFF"/>
        <w:spacing w:after="0" w:line="240" w:lineRule="auto"/>
        <w:rPr>
          <w:rFonts w:ascii="Arial" w:eastAsia="Times New Roman" w:hAnsi="Arial" w:cs="Arial"/>
          <w:sz w:val="24"/>
          <w:szCs w:val="24"/>
          <w:lang w:eastAsia="nl-NL"/>
        </w:rPr>
      </w:pPr>
    </w:p>
    <w:p w14:paraId="7933034D"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Naam                                                Handtekening</w:t>
      </w:r>
    </w:p>
    <w:p w14:paraId="3512A346" w14:textId="77777777" w:rsidR="002E21BD" w:rsidRDefault="002E21BD">
      <w:pPr>
        <w:shd w:val="clear" w:color="auto" w:fill="FFFFFF"/>
        <w:spacing w:after="0" w:line="240" w:lineRule="auto"/>
        <w:rPr>
          <w:rFonts w:ascii="Arial" w:eastAsia="Times New Roman" w:hAnsi="Arial" w:cs="Arial"/>
          <w:sz w:val="24"/>
          <w:szCs w:val="24"/>
          <w:lang w:eastAsia="nl-NL"/>
        </w:rPr>
      </w:pPr>
    </w:p>
    <w:p w14:paraId="270E897A" w14:textId="77777777" w:rsidR="002E21BD" w:rsidRDefault="002E21BD">
      <w:pPr>
        <w:shd w:val="clear" w:color="auto" w:fill="FFFFFF"/>
        <w:spacing w:after="0" w:line="240" w:lineRule="auto"/>
        <w:rPr>
          <w:rFonts w:ascii="Arial" w:eastAsia="Times New Roman" w:hAnsi="Arial" w:cs="Arial"/>
          <w:sz w:val="24"/>
          <w:szCs w:val="24"/>
          <w:lang w:eastAsia="nl-NL"/>
        </w:rPr>
      </w:pPr>
    </w:p>
    <w:p w14:paraId="73BCC703" w14:textId="77777777" w:rsidR="002E21BD" w:rsidRDefault="00F23A60">
      <w:pPr>
        <w:shd w:val="clear" w:color="auto" w:fill="FFFFFF"/>
        <w:spacing w:after="0" w:line="240" w:lineRule="auto"/>
      </w:pPr>
      <w:r>
        <w:rPr>
          <w:rFonts w:ascii="Arial" w:eastAsia="Times New Roman" w:hAnsi="Arial" w:cs="Arial"/>
          <w:sz w:val="24"/>
          <w:szCs w:val="24"/>
          <w:lang w:eastAsia="nl-NL"/>
        </w:rPr>
        <w:t>Van deze brief is ook een afschrift via e-mail naar  </w:t>
      </w:r>
      <w:hyperlink r:id="rId4" w:tgtFrame="_blank">
        <w:r>
          <w:rPr>
            <w:rStyle w:val="ListLabel1"/>
          </w:rPr>
          <w:t>xxxxxxxxxx@yyyyyyy.nl</w:t>
        </w:r>
      </w:hyperlink>
      <w:r>
        <w:rPr>
          <w:rFonts w:ascii="Arial" w:eastAsia="Times New Roman" w:hAnsi="Arial" w:cs="Arial"/>
          <w:sz w:val="24"/>
          <w:szCs w:val="24"/>
          <w:lang w:eastAsia="nl-NL"/>
        </w:rPr>
        <w:t xml:space="preserve">  (uw pensioenfonds) gezonden.</w:t>
      </w:r>
    </w:p>
    <w:p w14:paraId="2C2BB90C" w14:textId="77777777" w:rsidR="002E21BD" w:rsidRDefault="002E21BD">
      <w:pPr>
        <w:rPr>
          <w:rFonts w:ascii="Arial" w:hAnsi="Arial" w:cs="Arial"/>
          <w:sz w:val="24"/>
          <w:szCs w:val="24"/>
        </w:rPr>
      </w:pPr>
    </w:p>
    <w:p w14:paraId="2466DE0C"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Afzender:</w:t>
      </w:r>
    </w:p>
    <w:p w14:paraId="1961404A" w14:textId="77777777" w:rsidR="002E21BD" w:rsidRDefault="002E21BD">
      <w:pPr>
        <w:shd w:val="clear" w:color="auto" w:fill="FFFFFF"/>
        <w:spacing w:after="0" w:line="240" w:lineRule="auto"/>
        <w:rPr>
          <w:rFonts w:ascii="Arial" w:eastAsia="Times New Roman" w:hAnsi="Arial" w:cs="Arial"/>
          <w:sz w:val="24"/>
          <w:szCs w:val="24"/>
          <w:lang w:eastAsia="nl-NL"/>
        </w:rPr>
      </w:pPr>
    </w:p>
    <w:p w14:paraId="42EC06C3"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Naam</w:t>
      </w:r>
    </w:p>
    <w:p w14:paraId="73CC434C" w14:textId="77777777" w:rsidR="002E21BD" w:rsidRDefault="002E21BD">
      <w:pPr>
        <w:shd w:val="clear" w:color="auto" w:fill="FFFFFF"/>
        <w:spacing w:after="0" w:line="240" w:lineRule="auto"/>
        <w:rPr>
          <w:rFonts w:ascii="Arial" w:eastAsia="Times New Roman" w:hAnsi="Arial" w:cs="Arial"/>
          <w:sz w:val="24"/>
          <w:szCs w:val="24"/>
          <w:lang w:eastAsia="nl-NL"/>
        </w:rPr>
      </w:pPr>
    </w:p>
    <w:p w14:paraId="7E3EC05A"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Adres</w:t>
      </w:r>
    </w:p>
    <w:p w14:paraId="486645BD" w14:textId="77777777" w:rsidR="002E21BD" w:rsidRDefault="002E21BD">
      <w:pPr>
        <w:shd w:val="clear" w:color="auto" w:fill="FFFFFF"/>
        <w:spacing w:after="0" w:line="240" w:lineRule="auto"/>
        <w:rPr>
          <w:rFonts w:ascii="Arial" w:eastAsia="Times New Roman" w:hAnsi="Arial" w:cs="Arial"/>
          <w:sz w:val="24"/>
          <w:szCs w:val="24"/>
          <w:lang w:eastAsia="nl-NL"/>
        </w:rPr>
      </w:pPr>
    </w:p>
    <w:p w14:paraId="168E460B"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Telefoon</w:t>
      </w:r>
    </w:p>
    <w:p w14:paraId="6B21DA6D" w14:textId="77777777" w:rsidR="002E21BD" w:rsidRDefault="002E21BD">
      <w:pPr>
        <w:shd w:val="clear" w:color="auto" w:fill="FFFFFF"/>
        <w:spacing w:after="0" w:line="240" w:lineRule="auto"/>
        <w:rPr>
          <w:rFonts w:ascii="Arial" w:eastAsia="Times New Roman" w:hAnsi="Arial" w:cs="Arial"/>
          <w:sz w:val="24"/>
          <w:szCs w:val="24"/>
          <w:lang w:eastAsia="nl-NL"/>
        </w:rPr>
      </w:pPr>
    </w:p>
    <w:p w14:paraId="0CC57DEA"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Pensioennummer</w:t>
      </w:r>
    </w:p>
    <w:p w14:paraId="0F7C264B" w14:textId="77777777" w:rsidR="002E21BD" w:rsidRDefault="002E21BD">
      <w:pPr>
        <w:shd w:val="clear" w:color="auto" w:fill="FFFFFF"/>
        <w:spacing w:after="0" w:line="240" w:lineRule="auto"/>
        <w:rPr>
          <w:rFonts w:ascii="Arial" w:eastAsia="Times New Roman" w:hAnsi="Arial" w:cs="Arial"/>
          <w:sz w:val="24"/>
          <w:szCs w:val="24"/>
          <w:lang w:eastAsia="nl-NL"/>
        </w:rPr>
      </w:pPr>
    </w:p>
    <w:p w14:paraId="28D5CC23" w14:textId="77777777" w:rsidR="002E21BD" w:rsidRDefault="00F23A60">
      <w:pPr>
        <w:shd w:val="clear" w:color="auto" w:fill="FFFFFF"/>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Burgerservice nummer</w:t>
      </w:r>
    </w:p>
    <w:p w14:paraId="2D0519BB" w14:textId="77777777" w:rsidR="002E21BD" w:rsidRDefault="00F23A60">
      <w:r>
        <w:br w:type="page"/>
      </w:r>
    </w:p>
    <w:p w14:paraId="37B8EB8F" w14:textId="77777777" w:rsidR="002E21BD" w:rsidRDefault="00F23A60">
      <w:pPr>
        <w:rPr>
          <w:rFonts w:ascii="Arial" w:hAnsi="Arial" w:cs="Arial"/>
          <w:b/>
          <w:bCs/>
          <w:sz w:val="24"/>
          <w:szCs w:val="24"/>
        </w:rPr>
      </w:pPr>
      <w:r>
        <w:rPr>
          <w:rFonts w:ascii="Arial" w:hAnsi="Arial" w:cs="Arial"/>
          <w:b/>
          <w:bCs/>
          <w:sz w:val="24"/>
          <w:szCs w:val="24"/>
        </w:rPr>
        <w:lastRenderedPageBreak/>
        <w:t>Toelichting</w:t>
      </w:r>
    </w:p>
    <w:p w14:paraId="4C319182" w14:textId="77777777" w:rsidR="002E21BD" w:rsidRDefault="00F23A60">
      <w:pPr>
        <w:spacing w:after="0" w:line="240" w:lineRule="auto"/>
      </w:pPr>
      <w:r>
        <w:rPr>
          <w:rFonts w:ascii="Arial" w:eastAsia="Times New Roman" w:hAnsi="Arial" w:cs="Arial"/>
          <w:sz w:val="24"/>
          <w:szCs w:val="24"/>
          <w:lang w:eastAsia="nl-NL"/>
        </w:rPr>
        <w:t>Het invaren van de pensioenaanspraken in het nieuwe stelsel volgens de WTP komt overeen met een waardeoverdracht. De overheid wil het individueel bezwaarrecht tegen zo een waardeoverdracht afschaffen. Daarom is het van belang om nu al bezwaar te maken voor</w:t>
      </w:r>
      <w:r>
        <w:rPr>
          <w:rFonts w:ascii="Arial" w:eastAsia="Times New Roman" w:hAnsi="Arial" w:cs="Arial"/>
          <w:sz w:val="24"/>
          <w:szCs w:val="24"/>
          <w:lang w:eastAsia="nl-NL"/>
        </w:rPr>
        <w:t xml:space="preserve"> het niet meer kan. Stuur daarom de brief naar uw pensioenfonds. </w:t>
      </w:r>
      <w:r>
        <w:rPr>
          <w:rFonts w:ascii="Arial" w:eastAsia="Times New Roman" w:hAnsi="Arial" w:cs="Arial"/>
          <w:sz w:val="24"/>
          <w:szCs w:val="24"/>
          <w:lang w:eastAsia="nl-NL"/>
        </w:rPr>
        <w:br/>
        <w:t xml:space="preserve">Als u binnen 6 weken geen antwoord krijgt, dien dan een klacht in bij het Pensioenfonds. Komt op de klacht ook geen of onvoldoende </w:t>
      </w:r>
      <w:proofErr w:type="gramStart"/>
      <w:r>
        <w:rPr>
          <w:rFonts w:ascii="Arial" w:eastAsia="Times New Roman" w:hAnsi="Arial" w:cs="Arial"/>
          <w:sz w:val="24"/>
          <w:szCs w:val="24"/>
          <w:lang w:eastAsia="nl-NL"/>
        </w:rPr>
        <w:t>antwoord  van</w:t>
      </w:r>
      <w:proofErr w:type="gramEnd"/>
      <w:r>
        <w:rPr>
          <w:rFonts w:ascii="Arial" w:eastAsia="Times New Roman" w:hAnsi="Arial" w:cs="Arial"/>
          <w:sz w:val="24"/>
          <w:szCs w:val="24"/>
          <w:lang w:eastAsia="nl-NL"/>
        </w:rPr>
        <w:t xml:space="preserve"> uw pensioenfonds, dan kunt u een klacht indie</w:t>
      </w:r>
      <w:r>
        <w:rPr>
          <w:rFonts w:ascii="Arial" w:eastAsia="Times New Roman" w:hAnsi="Arial" w:cs="Arial"/>
          <w:sz w:val="24"/>
          <w:szCs w:val="24"/>
          <w:lang w:eastAsia="nl-NL"/>
        </w:rPr>
        <w:t xml:space="preserve">nen bij de </w:t>
      </w:r>
      <w:r>
        <w:rPr>
          <w:rFonts w:ascii="Arial" w:hAnsi="Arial" w:cs="Arial"/>
          <w:sz w:val="24"/>
          <w:szCs w:val="24"/>
        </w:rPr>
        <w:t>Ombudsman Pensioenen  Postbus 93560  2509 AN DEN HAAG</w:t>
      </w:r>
      <w:r>
        <w:rPr>
          <w:rFonts w:ascii="Arial" w:eastAsia="Times New Roman" w:hAnsi="Arial" w:cs="Arial"/>
          <w:sz w:val="24"/>
          <w:szCs w:val="24"/>
          <w:lang w:eastAsia="nl-NL"/>
        </w:rPr>
        <w:t xml:space="preserve"> </w:t>
      </w:r>
      <w:hyperlink r:id="rId5">
        <w:r>
          <w:rPr>
            <w:rStyle w:val="Internetkoppeling"/>
            <w:rFonts w:ascii="Arial" w:hAnsi="Arial" w:cs="Arial"/>
            <w:sz w:val="24"/>
            <w:szCs w:val="24"/>
          </w:rPr>
          <w:t>info@ombudsmanpensioenen.nl</w:t>
        </w:r>
      </w:hyperlink>
      <w:hyperlink r:id="rId6">
        <w:r>
          <w:rPr>
            <w:sz w:val="24"/>
            <w:szCs w:val="24"/>
          </w:rPr>
          <w:t xml:space="preserve">   </w:t>
        </w:r>
      </w:hyperlink>
    </w:p>
    <w:p w14:paraId="24A809C9" w14:textId="77777777" w:rsidR="002E21BD" w:rsidRDefault="00F23A60">
      <w:pPr>
        <w:spacing w:beforeAutospacing="1" w:afterAutospacing="1" w:line="240" w:lineRule="auto"/>
        <w:outlineLvl w:val="2"/>
        <w:rPr>
          <w:rFonts w:ascii="Times New Roman" w:eastAsia="Times New Roman" w:hAnsi="Times New Roman" w:cs="Times New Roman"/>
          <w:b/>
          <w:bCs/>
          <w:sz w:val="27"/>
          <w:szCs w:val="27"/>
          <w:lang w:eastAsia="nl-NL"/>
        </w:rPr>
      </w:pPr>
      <w:hyperlink r:id="rId7">
        <w:r>
          <w:rPr>
            <w:rStyle w:val="ListLabel4"/>
          </w:rPr>
          <w:t>Hoofdstuk 4. Algemene bepalingen met betrekking tot de pensioenuitvoerder</w:t>
        </w:r>
      </w:hyperlink>
    </w:p>
    <w:p w14:paraId="5D8C2A87" w14:textId="77777777" w:rsidR="002E21BD" w:rsidRDefault="00F23A60">
      <w:pPr>
        <w:spacing w:after="0" w:line="240" w:lineRule="auto"/>
      </w:pPr>
      <w:hyperlink r:id="rId8">
        <w:r>
          <w:rPr>
            <w:rStyle w:val="ListLabel5"/>
          </w:rPr>
          <w:t>§ 4.3. Beschikken over pensioen</w:t>
        </w:r>
      </w:hyperlink>
    </w:p>
    <w:p w14:paraId="654853F5" w14:textId="77777777" w:rsidR="002E21BD" w:rsidRDefault="00F23A60">
      <w:pPr>
        <w:spacing w:after="0" w:line="240" w:lineRule="auto"/>
        <w:rPr>
          <w:rFonts w:ascii="Times New Roman" w:eastAsia="Times New Roman" w:hAnsi="Times New Roman" w:cs="Times New Roman"/>
          <w:sz w:val="24"/>
          <w:szCs w:val="24"/>
          <w:lang w:eastAsia="nl-NL"/>
        </w:rPr>
      </w:pPr>
      <w:hyperlink r:id="rId9">
        <w:r>
          <w:rPr>
            <w:rStyle w:val="Hyperlink"/>
          </w:rPr>
          <w:t>https://maxius.nl/pensioenwet/hoofdstuk4/paragraaf4.3</w:t>
        </w:r>
      </w:hyperlink>
    </w:p>
    <w:p w14:paraId="22C9D2D2" w14:textId="77777777" w:rsidR="002E21BD" w:rsidRDefault="00F23A60">
      <w:pPr>
        <w:spacing w:after="0" w:line="240" w:lineRule="auto"/>
      </w:pPr>
      <w:hyperlink r:id="rId10" w:tgtFrame="Bekijk Artikel 83. Bevoegdheid tot collectieve waardeoverdracht op verzoek werkgever van Pensioenwet">
        <w:r>
          <w:rPr>
            <w:rStyle w:val="ListLabel6"/>
          </w:rPr>
          <w:t>Artikel 83. Bevoegdheid tot collectieve waardeoverdracht op verzoek werkgever</w:t>
        </w:r>
      </w:hyperlink>
    </w:p>
    <w:p w14:paraId="33A97C96" w14:textId="77777777" w:rsidR="002E21BD" w:rsidRDefault="00F23A60">
      <w:pPr>
        <w:pStyle w:val="Kop1"/>
      </w:pPr>
      <w:hyperlink r:id="rId11">
        <w:r>
          <w:rPr>
            <w:rStyle w:val="ListLabel7"/>
          </w:rPr>
          <w:t>1.</w:t>
        </w:r>
      </w:hyperlink>
    </w:p>
    <w:p w14:paraId="081D461C" w14:textId="77777777" w:rsidR="002E21BD" w:rsidRDefault="00F23A60">
      <w:pPr>
        <w:spacing w:after="0" w:line="240" w:lineRule="auto"/>
        <w:rPr>
          <w:rFonts w:ascii="Times New Roman" w:eastAsia="Times New Roman" w:hAnsi="Times New Roman" w:cs="Times New Roman"/>
          <w:sz w:val="24"/>
          <w:szCs w:val="24"/>
          <w:lang w:eastAsia="nl-NL"/>
        </w:rPr>
      </w:pPr>
      <w:hyperlink r:id="rId12">
        <w:r>
          <w:rPr>
            <w:rFonts w:ascii="Times New Roman" w:eastAsia="Times New Roman" w:hAnsi="Times New Roman" w:cs="Times New Roman"/>
            <w:sz w:val="24"/>
            <w:szCs w:val="24"/>
            <w:lang w:eastAsia="nl-NL"/>
          </w:rPr>
          <w:t>De pensioenuitvoerder is op verzoek van de Het werkgever bevoegd tot colle</w:t>
        </w:r>
        <w:r>
          <w:rPr>
            <w:rFonts w:ascii="Times New Roman" w:eastAsia="Times New Roman" w:hAnsi="Times New Roman" w:cs="Times New Roman"/>
            <w:sz w:val="24"/>
            <w:szCs w:val="24"/>
            <w:lang w:eastAsia="nl-NL"/>
          </w:rPr>
          <w:t xml:space="preserve">ctieve waardeoverdracht </w:t>
        </w:r>
        <w:proofErr w:type="gramStart"/>
        <w:r>
          <w:rPr>
            <w:rFonts w:ascii="Times New Roman" w:eastAsia="Times New Roman" w:hAnsi="Times New Roman" w:cs="Times New Roman"/>
            <w:sz w:val="24"/>
            <w:szCs w:val="24"/>
            <w:lang w:eastAsia="nl-NL"/>
          </w:rPr>
          <w:t>indien</w:t>
        </w:r>
        <w:proofErr w:type="gramEnd"/>
        <w:r>
          <w:rPr>
            <w:rFonts w:ascii="Times New Roman" w:eastAsia="Times New Roman" w:hAnsi="Times New Roman" w:cs="Times New Roman"/>
            <w:sz w:val="24"/>
            <w:szCs w:val="24"/>
            <w:lang w:eastAsia="nl-NL"/>
          </w:rPr>
          <w:t xml:space="preserve">: </w:t>
        </w:r>
      </w:hyperlink>
    </w:p>
    <w:p w14:paraId="66175BD0" w14:textId="77777777" w:rsidR="002E21BD" w:rsidRDefault="00F23A60">
      <w:pPr>
        <w:spacing w:after="0" w:line="240" w:lineRule="auto"/>
      </w:pPr>
      <w:hyperlink r:id="rId13">
        <w:r>
          <w:rPr>
            <w:rStyle w:val="ListLabel5"/>
          </w:rPr>
          <w:t>a.</w:t>
        </w:r>
      </w:hyperlink>
      <w:r>
        <w:rPr>
          <w:rFonts w:ascii="Times New Roman" w:eastAsia="Times New Roman" w:hAnsi="Times New Roman" w:cs="Times New Roman"/>
          <w:sz w:val="24"/>
          <w:szCs w:val="24"/>
          <w:lang w:eastAsia="nl-NL"/>
        </w:rPr>
        <w:t xml:space="preserve"> de waardeoverdracht ertoe strekt in verband met de beëindiging van de uitvoeringsovereenkomst tussen de werkgever en de overdragende pensioenuitvoerder de waarde</w:t>
      </w:r>
      <w:r>
        <w:rPr>
          <w:rFonts w:ascii="Times New Roman" w:eastAsia="Times New Roman" w:hAnsi="Times New Roman" w:cs="Times New Roman"/>
          <w:sz w:val="24"/>
          <w:szCs w:val="24"/>
          <w:lang w:eastAsia="nl-NL"/>
        </w:rPr>
        <w:t xml:space="preserve"> onder te brengen bij de ontvangende pensioenuitvoerder met wie de werkgever een uitvoeringsovereenkomst heeft gesloten; </w:t>
      </w:r>
    </w:p>
    <w:p w14:paraId="292A2AE2" w14:textId="77777777" w:rsidR="002E21BD" w:rsidRDefault="00F23A60">
      <w:pPr>
        <w:spacing w:after="0" w:line="240" w:lineRule="auto"/>
      </w:pPr>
      <w:hyperlink r:id="rId14">
        <w:r>
          <w:rPr>
            <w:rStyle w:val="ListLabel5"/>
          </w:rPr>
          <w:t>b.</w:t>
        </w:r>
      </w:hyperlink>
      <w:r>
        <w:rPr>
          <w:rFonts w:ascii="Times New Roman" w:eastAsia="Times New Roman" w:hAnsi="Times New Roman" w:cs="Times New Roman"/>
          <w:sz w:val="24"/>
          <w:szCs w:val="24"/>
          <w:lang w:eastAsia="nl-NL"/>
        </w:rPr>
        <w:t xml:space="preserve"> de werkgever wordt overgenomen als gevolg van een overgang van een onderneming als bedoeld in </w:t>
      </w:r>
      <w:hyperlink r:id="rId15">
        <w:r>
          <w:rPr>
            <w:rStyle w:val="ListLabel8"/>
          </w:rPr>
          <w:t>artikel 662 van Boek</w:t>
        </w:r>
        <w:r>
          <w:rPr>
            <w:rStyle w:val="ListLabel8"/>
          </w:rPr>
          <w:t xml:space="preserve"> 7 van het Burgerlijk Wetboek</w:t>
        </w:r>
      </w:hyperlink>
      <w:r>
        <w:rPr>
          <w:rFonts w:ascii="Times New Roman" w:eastAsia="Times New Roman" w:hAnsi="Times New Roman" w:cs="Times New Roman"/>
          <w:sz w:val="24"/>
          <w:szCs w:val="24"/>
          <w:lang w:eastAsia="nl-NL"/>
        </w:rPr>
        <w:t xml:space="preserve">, en de overnemende onderneming een uitvoeringsovereenkomst heeft gesloten of gaat sluiten met een andere pensioenuitvoerder of dezelfde pensioenuitvoerder; </w:t>
      </w:r>
    </w:p>
    <w:p w14:paraId="51BBDE4B" w14:textId="77777777" w:rsidR="002E21BD" w:rsidRDefault="00F23A60">
      <w:pPr>
        <w:spacing w:after="0" w:line="240" w:lineRule="auto"/>
      </w:pPr>
      <w:hyperlink r:id="rId16">
        <w:r>
          <w:rPr>
            <w:rStyle w:val="ListLabel5"/>
          </w:rPr>
          <w:t>c.</w:t>
        </w:r>
      </w:hyperlink>
      <w:r>
        <w:rPr>
          <w:rFonts w:ascii="Times New Roman" w:eastAsia="Times New Roman" w:hAnsi="Times New Roman" w:cs="Times New Roman"/>
          <w:sz w:val="24"/>
          <w:szCs w:val="24"/>
          <w:lang w:eastAsia="nl-NL"/>
        </w:rPr>
        <w:t xml:space="preserve"> de waardeoverdracht ertoe strekt in verband met een collectieve wijziging van de pensioenovereenkomsten de waarde van pensioenaanspraken of pensioenrec</w:t>
      </w:r>
      <w:r>
        <w:rPr>
          <w:rFonts w:ascii="Times New Roman" w:eastAsia="Times New Roman" w:hAnsi="Times New Roman" w:cs="Times New Roman"/>
          <w:sz w:val="24"/>
          <w:szCs w:val="24"/>
          <w:lang w:eastAsia="nl-NL"/>
        </w:rPr>
        <w:t xml:space="preserve">hten aan te wenden bij dezelfde pensioenuitvoerder overeenkomstig die gewijzigde pensioenovereenkomsten; of </w:t>
      </w:r>
    </w:p>
    <w:p w14:paraId="2F4BB3F2" w14:textId="77777777" w:rsidR="002E21BD" w:rsidRDefault="00F23A60">
      <w:pPr>
        <w:spacing w:after="0" w:line="240" w:lineRule="auto"/>
      </w:pPr>
      <w:hyperlink r:id="rId17">
        <w:r>
          <w:rPr>
            <w:rStyle w:val="ListLabel5"/>
          </w:rPr>
          <w:t>d.</w:t>
        </w:r>
      </w:hyperlink>
      <w:r>
        <w:rPr>
          <w:rFonts w:ascii="Times New Roman" w:eastAsia="Times New Roman" w:hAnsi="Times New Roman" w:cs="Times New Roman"/>
          <w:sz w:val="24"/>
          <w:szCs w:val="24"/>
          <w:lang w:eastAsia="nl-NL"/>
        </w:rPr>
        <w:t xml:space="preserve"> de waardeoverdracht ertoe strekt de waarde onder te brengen in een andere collectiviteitkring bij hetzelfde algemeen pensioenfonds. </w:t>
      </w:r>
    </w:p>
    <w:p w14:paraId="06431672" w14:textId="77777777" w:rsidR="002E21BD" w:rsidRDefault="00F23A60">
      <w:pPr>
        <w:spacing w:after="0" w:line="240" w:lineRule="auto"/>
      </w:pPr>
      <w:hyperlink r:id="rId18">
        <w:r>
          <w:rPr>
            <w:rStyle w:val="Hyperlink"/>
          </w:rPr>
          <w:t>https://maxius.nl/pensioenwet/artikel83/lid2</w:t>
        </w:r>
      </w:hyperlink>
    </w:p>
    <w:p w14:paraId="56C0CA7C" w14:textId="77777777" w:rsidR="002E21BD" w:rsidRDefault="00F23A60">
      <w:pPr>
        <w:pStyle w:val="Kop1"/>
        <w:rPr>
          <w:rFonts w:eastAsia="Times New Roman"/>
          <w:lang w:eastAsia="nl-NL"/>
        </w:rPr>
      </w:pPr>
      <w:hyperlink r:id="rId19">
        <w:r>
          <w:rPr>
            <w:rStyle w:val="ListLabel9"/>
          </w:rPr>
          <w:t>2.</w:t>
        </w:r>
      </w:hyperlink>
    </w:p>
    <w:p w14:paraId="3D24E44B" w14:textId="77777777" w:rsidR="002E21BD" w:rsidRDefault="00F23A60">
      <w:pPr>
        <w:spacing w:after="0" w:line="240" w:lineRule="auto"/>
        <w:rPr>
          <w:rFonts w:ascii="Times New Roman" w:eastAsia="Times New Roman" w:hAnsi="Times New Roman" w:cs="Times New Roman"/>
          <w:sz w:val="24"/>
          <w:szCs w:val="24"/>
          <w:highlight w:val="yellow"/>
          <w:lang w:eastAsia="nl-NL"/>
        </w:rPr>
      </w:pPr>
      <w:hyperlink r:id="rId20">
        <w:r>
          <w:rPr>
            <w:rFonts w:ascii="Times New Roman" w:eastAsia="Times New Roman" w:hAnsi="Times New Roman" w:cs="Times New Roman"/>
            <w:sz w:val="24"/>
            <w:szCs w:val="24"/>
            <w:highlight w:val="yellow"/>
            <w:lang w:eastAsia="nl-NL"/>
          </w:rPr>
          <w:t>Bij een collectieve waardeoverdracht als bedoeld i</w:t>
        </w:r>
        <w:r>
          <w:rPr>
            <w:rFonts w:ascii="Times New Roman" w:eastAsia="Times New Roman" w:hAnsi="Times New Roman" w:cs="Times New Roman"/>
            <w:sz w:val="24"/>
            <w:szCs w:val="24"/>
            <w:highlight w:val="yellow"/>
            <w:lang w:eastAsia="nl-NL"/>
          </w:rPr>
          <w:t xml:space="preserve">n het eerste lid wordt voldaan aan de volgende voorwaarden: </w:t>
        </w:r>
      </w:hyperlink>
    </w:p>
    <w:p w14:paraId="4B56E4A4" w14:textId="77777777" w:rsidR="002E21BD" w:rsidRDefault="00F23A60">
      <w:pPr>
        <w:spacing w:after="0" w:line="240" w:lineRule="auto"/>
      </w:pPr>
      <w:hyperlink r:id="rId21">
        <w:r>
          <w:rPr>
            <w:rStyle w:val="ListLabel10"/>
          </w:rPr>
          <w:t>a.</w:t>
        </w:r>
      </w:hyperlink>
      <w:r>
        <w:rPr>
          <w:rFonts w:ascii="Times New Roman" w:eastAsia="Times New Roman" w:hAnsi="Times New Roman" w:cs="Times New Roman"/>
          <w:sz w:val="24"/>
          <w:szCs w:val="24"/>
          <w:highlight w:val="yellow"/>
          <w:lang w:eastAsia="nl-NL"/>
        </w:rPr>
        <w:t xml:space="preserve"> de deelnemers, gewezen deelnemers, gewezen partners of </w:t>
      </w:r>
      <w:r>
        <w:rPr>
          <w:rFonts w:ascii="Times New Roman" w:eastAsia="Times New Roman" w:hAnsi="Times New Roman" w:cs="Times New Roman"/>
          <w:sz w:val="24"/>
          <w:szCs w:val="24"/>
          <w:highlight w:val="yellow"/>
          <w:lang w:eastAsia="nl-NL"/>
        </w:rPr>
        <w:t xml:space="preserve">de pensioengerechtigden hebben geen bezwaren </w:t>
      </w:r>
      <w:proofErr w:type="gramStart"/>
      <w:r>
        <w:rPr>
          <w:rFonts w:ascii="Times New Roman" w:eastAsia="Times New Roman" w:hAnsi="Times New Roman" w:cs="Times New Roman"/>
          <w:sz w:val="24"/>
          <w:szCs w:val="24"/>
          <w:highlight w:val="yellow"/>
          <w:lang w:eastAsia="nl-NL"/>
        </w:rPr>
        <w:t>jegens</w:t>
      </w:r>
      <w:proofErr w:type="gramEnd"/>
      <w:r>
        <w:rPr>
          <w:rFonts w:ascii="Times New Roman" w:eastAsia="Times New Roman" w:hAnsi="Times New Roman" w:cs="Times New Roman"/>
          <w:sz w:val="24"/>
          <w:szCs w:val="24"/>
          <w:highlight w:val="yellow"/>
          <w:lang w:eastAsia="nl-NL"/>
        </w:rPr>
        <w:t xml:space="preserve"> de pensioenuitvoerder kenbaar gemaakt tegen de waardeoverdracht nadat zij over het voornemen schriftelijk zijn geïnformeerd; </w:t>
      </w:r>
    </w:p>
    <w:p w14:paraId="5F8E47C9" w14:textId="77777777" w:rsidR="002E21BD" w:rsidRDefault="00F23A60">
      <w:pPr>
        <w:spacing w:after="0" w:line="240" w:lineRule="auto"/>
      </w:pPr>
      <w:hyperlink r:id="rId22">
        <w:r>
          <w:rPr>
            <w:rStyle w:val="ListLabel10"/>
          </w:rPr>
          <w:t>b.</w:t>
        </w:r>
      </w:hyperlink>
      <w:r>
        <w:rPr>
          <w:rFonts w:ascii="Times New Roman" w:eastAsia="Times New Roman" w:hAnsi="Times New Roman" w:cs="Times New Roman"/>
          <w:sz w:val="24"/>
          <w:szCs w:val="24"/>
          <w:highlight w:val="yellow"/>
          <w:lang w:eastAsia="nl-NL"/>
        </w:rPr>
        <w:t xml:space="preserve"> de overdrachtswaarde wordt door de overdragende pensioenuitvoerder zodanig vastgesteld dat de voor mannen en vrouwen te verwerven p</w:t>
      </w:r>
      <w:r>
        <w:rPr>
          <w:rFonts w:ascii="Times New Roman" w:eastAsia="Times New Roman" w:hAnsi="Times New Roman" w:cs="Times New Roman"/>
          <w:sz w:val="24"/>
          <w:szCs w:val="24"/>
          <w:highlight w:val="yellow"/>
          <w:lang w:eastAsia="nl-NL"/>
        </w:rPr>
        <w:t xml:space="preserve">ensioenrechten gelijk zijn waarbij aan het vereiste van collectieve actuariële gelijkwaardigheid op basis van dezelfde grondslagen wordt voldaan; en </w:t>
      </w:r>
    </w:p>
    <w:p w14:paraId="7064CC8C" w14:textId="77777777" w:rsidR="002E21BD" w:rsidRDefault="00F23A60">
      <w:pPr>
        <w:spacing w:after="0" w:line="240" w:lineRule="auto"/>
      </w:pPr>
      <w:hyperlink r:id="rId23">
        <w:r>
          <w:rPr>
            <w:rStyle w:val="ListLabel10"/>
          </w:rPr>
          <w:t>c.</w:t>
        </w:r>
      </w:hyperlink>
      <w:r>
        <w:rPr>
          <w:rFonts w:ascii="Times New Roman" w:eastAsia="Times New Roman" w:hAnsi="Times New Roman" w:cs="Times New Roman"/>
          <w:sz w:val="24"/>
          <w:szCs w:val="24"/>
          <w:highlight w:val="yellow"/>
          <w:lang w:eastAsia="nl-NL"/>
        </w:rPr>
        <w:t xml:space="preserve"> het voornemen tot waardeoverdracht aan een pensioenuitvoerder wordt door de overdragende pensioenuitvoerder uiterlijk drie maanden voor de beoogde datum van wa</w:t>
      </w:r>
      <w:r>
        <w:rPr>
          <w:rFonts w:ascii="Times New Roman" w:eastAsia="Times New Roman" w:hAnsi="Times New Roman" w:cs="Times New Roman"/>
          <w:sz w:val="24"/>
          <w:szCs w:val="24"/>
          <w:highlight w:val="yellow"/>
          <w:lang w:eastAsia="nl-NL"/>
        </w:rPr>
        <w:t>ardeoverdracht schriftelijk gemeld aan de toezichthouder en de toezichthouder heeft binnen die periode geen verbod tot waardeoverdracht opgelegd.</w:t>
      </w:r>
      <w:r>
        <w:rPr>
          <w:rFonts w:ascii="Times New Roman" w:eastAsia="Times New Roman" w:hAnsi="Times New Roman" w:cs="Times New Roman"/>
          <w:sz w:val="24"/>
          <w:szCs w:val="24"/>
          <w:lang w:eastAsia="nl-NL"/>
        </w:rPr>
        <w:t xml:space="preserve"> </w:t>
      </w:r>
    </w:p>
    <w:p w14:paraId="66081197" w14:textId="77777777" w:rsidR="002E21BD" w:rsidRDefault="002E21BD"/>
    <w:sectPr w:rsidR="002E21BD">
      <w:pgSz w:w="11906" w:h="16838"/>
      <w:pgMar w:top="851" w:right="1417" w:bottom="426"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BD"/>
    <w:rsid w:val="002E21BD"/>
    <w:rsid w:val="00F23A6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628"/>
  <w15:docId w15:val="{3434BF68-8496-4A34-A9CF-966B3BA3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871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871FA7"/>
    <w:pPr>
      <w:spacing w:beforeAutospacing="1"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871FA7"/>
    <w:pPr>
      <w:spacing w:beforeAutospacing="1"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871FA7"/>
    <w:pPr>
      <w:spacing w:beforeAutospacing="1"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871FA7"/>
    <w:pPr>
      <w:spacing w:beforeAutospacing="1"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qFormat/>
    <w:rsid w:val="00871FA7"/>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qFormat/>
    <w:rsid w:val="00871FA7"/>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qFormat/>
    <w:rsid w:val="00871FA7"/>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qFormat/>
    <w:rsid w:val="00871FA7"/>
    <w:rPr>
      <w:rFonts w:ascii="Times New Roman" w:eastAsia="Times New Roman" w:hAnsi="Times New Roman" w:cs="Times New Roman"/>
      <w:b/>
      <w:bCs/>
      <w:sz w:val="15"/>
      <w:szCs w:val="15"/>
      <w:lang w:eastAsia="nl-NL"/>
    </w:rPr>
  </w:style>
  <w:style w:type="character" w:customStyle="1" w:styleId="Internetkoppeling">
    <w:name w:val="Internetkoppeling"/>
    <w:basedOn w:val="Standaardalinea-lettertype"/>
    <w:uiPriority w:val="99"/>
    <w:semiHidden/>
    <w:unhideWhenUsed/>
    <w:rsid w:val="00871FA7"/>
    <w:rPr>
      <w:color w:val="0000FF"/>
      <w:u w:val="single"/>
    </w:rPr>
  </w:style>
  <w:style w:type="character" w:customStyle="1" w:styleId="Kop1Char">
    <w:name w:val="Kop 1 Char"/>
    <w:basedOn w:val="Standaardalinea-lettertype"/>
    <w:link w:val="Kop1"/>
    <w:uiPriority w:val="9"/>
    <w:qFormat/>
    <w:rsid w:val="00871FA7"/>
    <w:rPr>
      <w:rFonts w:asciiTheme="majorHAnsi" w:eastAsiaTheme="majorEastAsia" w:hAnsiTheme="majorHAnsi" w:cstheme="majorBidi"/>
      <w:color w:val="2F5496" w:themeColor="accent1" w:themeShade="BF"/>
      <w:sz w:val="32"/>
      <w:szCs w:val="32"/>
    </w:rPr>
  </w:style>
  <w:style w:type="character" w:customStyle="1" w:styleId="ListLabel1">
    <w:name w:val="ListLabel 1"/>
    <w:qFormat/>
    <w:rPr>
      <w:rFonts w:ascii="Arial" w:eastAsia="Times New Roman" w:hAnsi="Arial" w:cs="Arial"/>
      <w:sz w:val="24"/>
      <w:szCs w:val="24"/>
      <w:u w:val="single"/>
      <w:lang w:eastAsia="nl-NL"/>
    </w:rPr>
  </w:style>
  <w:style w:type="character" w:customStyle="1" w:styleId="ListLabel2">
    <w:name w:val="ListLabel 2"/>
    <w:qFormat/>
    <w:rPr>
      <w:rFonts w:ascii="Arial" w:hAnsi="Arial" w:cs="Arial"/>
      <w:sz w:val="24"/>
      <w:szCs w:val="24"/>
    </w:rPr>
  </w:style>
  <w:style w:type="character" w:customStyle="1" w:styleId="ListLabel3">
    <w:name w:val="ListLabel 3"/>
    <w:qFormat/>
  </w:style>
  <w:style w:type="character" w:customStyle="1" w:styleId="ListLabel4">
    <w:name w:val="ListLabel 4"/>
    <w:qFormat/>
    <w:rPr>
      <w:rFonts w:ascii="Times New Roman" w:eastAsia="Times New Roman" w:hAnsi="Times New Roman" w:cs="Times New Roman"/>
      <w:b/>
      <w:bCs/>
      <w:color w:val="0000FF"/>
      <w:sz w:val="27"/>
      <w:szCs w:val="27"/>
      <w:u w:val="single"/>
      <w:lang w:eastAsia="nl-NL"/>
    </w:rPr>
  </w:style>
  <w:style w:type="character" w:customStyle="1" w:styleId="ListLabel5">
    <w:name w:val="ListLabel 5"/>
    <w:qFormat/>
    <w:rPr>
      <w:rFonts w:ascii="Times New Roman" w:eastAsia="Times New Roman" w:hAnsi="Times New Roman" w:cs="Times New Roman"/>
      <w:b/>
      <w:bCs/>
      <w:color w:val="0000FF"/>
      <w:sz w:val="24"/>
      <w:szCs w:val="24"/>
      <w:u w:val="single"/>
      <w:lang w:eastAsia="nl-NL"/>
    </w:rPr>
  </w:style>
  <w:style w:type="character" w:customStyle="1" w:styleId="ListLabel6">
    <w:name w:val="ListLabel 6"/>
    <w:qFormat/>
    <w:rPr>
      <w:rFonts w:ascii="Times New Roman" w:eastAsia="Times New Roman" w:hAnsi="Times New Roman" w:cs="Times New Roman"/>
      <w:b/>
      <w:bCs/>
      <w:color w:val="0000FF"/>
      <w:sz w:val="20"/>
      <w:szCs w:val="20"/>
      <w:u w:val="single"/>
      <w:lang w:eastAsia="nl-NL"/>
    </w:rPr>
  </w:style>
  <w:style w:type="character" w:customStyle="1" w:styleId="ListLabel7">
    <w:name w:val="ListLabel 7"/>
    <w:qFormat/>
    <w:rPr>
      <w:rFonts w:eastAsia="Times New Roman"/>
      <w:lang w:eastAsia="nl-NL"/>
    </w:rPr>
  </w:style>
  <w:style w:type="character" w:customStyle="1" w:styleId="ListLabel8">
    <w:name w:val="ListLabel 8"/>
    <w:qFormat/>
    <w:rPr>
      <w:rFonts w:ascii="Times New Roman" w:eastAsia="Times New Roman" w:hAnsi="Times New Roman" w:cs="Times New Roman"/>
      <w:color w:val="0000FF"/>
      <w:sz w:val="24"/>
      <w:szCs w:val="24"/>
      <w:u w:val="single"/>
      <w:lang w:eastAsia="nl-NL"/>
    </w:rPr>
  </w:style>
  <w:style w:type="character" w:customStyle="1" w:styleId="ListLabel9">
    <w:name w:val="ListLabel 9"/>
    <w:qFormat/>
    <w:rPr>
      <w:rFonts w:eastAsia="Times New Roman"/>
      <w:highlight w:val="yellow"/>
      <w:lang w:eastAsia="nl-NL"/>
    </w:rPr>
  </w:style>
  <w:style w:type="character" w:customStyle="1" w:styleId="ListLabel10">
    <w:name w:val="ListLabel 10"/>
    <w:qFormat/>
    <w:rPr>
      <w:rFonts w:ascii="Times New Roman" w:eastAsia="Times New Roman" w:hAnsi="Times New Roman" w:cs="Times New Roman"/>
      <w:b/>
      <w:bCs/>
      <w:color w:val="0000FF"/>
      <w:sz w:val="24"/>
      <w:szCs w:val="24"/>
      <w:highlight w:val="yellow"/>
      <w:u w:val="single"/>
      <w:lang w:eastAsia="nl-NL"/>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xius.nl/pensioenwet/hoofdstuk4/paragraaf4.3" TargetMode="External"/><Relationship Id="rId13" Type="http://schemas.openxmlformats.org/officeDocument/2006/relationships/hyperlink" Target="https://maxius.nl/pensioenwet/artikel83/lid1/onderdeela" TargetMode="External"/><Relationship Id="rId18" Type="http://schemas.openxmlformats.org/officeDocument/2006/relationships/hyperlink" Target="https://maxius.nl/pensioenwet/artikel83/lid2" TargetMode="External"/><Relationship Id="rId3" Type="http://schemas.openxmlformats.org/officeDocument/2006/relationships/webSettings" Target="webSettings.xml"/><Relationship Id="rId21" Type="http://schemas.openxmlformats.org/officeDocument/2006/relationships/hyperlink" Target="https://maxius.nl/pensioenwet/artikel83/lid2/onderdeela" TargetMode="External"/><Relationship Id="rId7" Type="http://schemas.openxmlformats.org/officeDocument/2006/relationships/hyperlink" Target="https://maxius.nl/pensioenwet/hoofdstuk4" TargetMode="External"/><Relationship Id="rId12" Type="http://schemas.openxmlformats.org/officeDocument/2006/relationships/hyperlink" Target="https://maxius.nl/pensioenwet/artikel83/lid1" TargetMode="External"/><Relationship Id="rId17" Type="http://schemas.openxmlformats.org/officeDocument/2006/relationships/hyperlink" Target="https://maxius.nl/pensioenwet/artikel83/lid1/onderdeel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axius.nl/pensioenwet/artikel83/lid1/onderdeelc" TargetMode="External"/><Relationship Id="rId20" Type="http://schemas.openxmlformats.org/officeDocument/2006/relationships/hyperlink" Target="https://maxius.nl/pensioenwet/artikel83/lid2" TargetMode="External"/><Relationship Id="rId1" Type="http://schemas.openxmlformats.org/officeDocument/2006/relationships/styles" Target="styles.xml"/><Relationship Id="rId6" Type="http://schemas.openxmlformats.org/officeDocument/2006/relationships/hyperlink" Target="https://maxius.nl/pensioenwet/hoofdstuk4" TargetMode="External"/><Relationship Id="rId11" Type="http://schemas.openxmlformats.org/officeDocument/2006/relationships/hyperlink" Target="https://maxius.nl/pensioenwet/artikel83/lid1" TargetMode="External"/><Relationship Id="rId24" Type="http://schemas.openxmlformats.org/officeDocument/2006/relationships/fontTable" Target="fontTable.xml"/><Relationship Id="rId5" Type="http://schemas.openxmlformats.org/officeDocument/2006/relationships/hyperlink" Target="mailto:info@ombudsmanpensioenen.nl" TargetMode="External"/><Relationship Id="rId15" Type="http://schemas.openxmlformats.org/officeDocument/2006/relationships/hyperlink" Target="https://maxius.nl/burgerlijk-wetboek-boek-7/artikel662/" TargetMode="External"/><Relationship Id="rId23" Type="http://schemas.openxmlformats.org/officeDocument/2006/relationships/hyperlink" Target="https://maxius.nl/pensioenwet/artikel83/lid2/onderdeelc" TargetMode="External"/><Relationship Id="rId10" Type="http://schemas.openxmlformats.org/officeDocument/2006/relationships/hyperlink" Target="https://maxius.nl/pensioenwet/artikel83" TargetMode="External"/><Relationship Id="rId19" Type="http://schemas.openxmlformats.org/officeDocument/2006/relationships/hyperlink" Target="https://maxius.nl/pensioenwet/artikel83/lid2" TargetMode="External"/><Relationship Id="rId4" Type="http://schemas.openxmlformats.org/officeDocument/2006/relationships/hyperlink" Target="mailto:xxxxxxxxxx@yyyyyyy.nl" TargetMode="External"/><Relationship Id="rId9" Type="http://schemas.openxmlformats.org/officeDocument/2006/relationships/hyperlink" Target="https://maxius.nl/pensioenwet/hoofdstuk4/paragraaf4.3" TargetMode="External"/><Relationship Id="rId14" Type="http://schemas.openxmlformats.org/officeDocument/2006/relationships/hyperlink" Target="https://maxius.nl/pensioenwet/artikel83/lid1/onderdeelb" TargetMode="External"/><Relationship Id="rId22" Type="http://schemas.openxmlformats.org/officeDocument/2006/relationships/hyperlink" Target="https://maxius.nl/pensioenwet/artikel83/lid2/onderdeel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4763</Characters>
  <Application>Microsoft Office Word</Application>
  <DocSecurity>4</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stolp</dc:creator>
  <dc:description/>
  <cp:lastModifiedBy>Jan</cp:lastModifiedBy>
  <cp:revision>2</cp:revision>
  <dcterms:created xsi:type="dcterms:W3CDTF">2022-07-02T17:08:00Z</dcterms:created>
  <dcterms:modified xsi:type="dcterms:W3CDTF">2022-07-02T17:08:00Z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